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00E" w14:textId="515633E3" w:rsidR="004F6065" w:rsidRPr="004F6065" w:rsidRDefault="009B4BA3" w:rsidP="004F6065">
      <w:pPr>
        <w:rPr>
          <w:rFonts w:ascii="Calibri" w:hAnsi="Calibri" w:cs="Calibri"/>
          <w:kern w:val="0"/>
          <w:sz w:val="18"/>
          <w:szCs w:val="18"/>
        </w:rPr>
      </w:pPr>
      <w:r>
        <w:rPr>
          <w:rFonts w:ascii="Calibri" w:hAnsi="Calibri" w:cs="Calibri"/>
          <w:kern w:val="0"/>
          <w:sz w:val="18"/>
          <w:szCs w:val="18"/>
        </w:rPr>
        <w:t>1</w:t>
      </w:r>
      <w:r w:rsidR="000B002D">
        <w:rPr>
          <w:rFonts w:ascii="Calibri" w:hAnsi="Calibri" w:cs="Calibri"/>
          <w:kern w:val="0"/>
          <w:sz w:val="18"/>
          <w:szCs w:val="18"/>
        </w:rPr>
        <w:t>6</w:t>
      </w:r>
      <w:r w:rsidR="00614E8A">
        <w:rPr>
          <w:rFonts w:ascii="Calibri" w:hAnsi="Calibri" w:cs="Calibri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kern w:val="0"/>
          <w:sz w:val="18"/>
          <w:szCs w:val="18"/>
        </w:rPr>
        <w:t>Dec</w:t>
      </w:r>
      <w:r w:rsidR="00614E8A">
        <w:rPr>
          <w:rFonts w:ascii="Calibri" w:hAnsi="Calibri" w:cs="Calibri"/>
          <w:kern w:val="0"/>
          <w:sz w:val="18"/>
          <w:szCs w:val="18"/>
        </w:rPr>
        <w:t>ember</w:t>
      </w:r>
      <w:r w:rsidR="008F6BFE">
        <w:rPr>
          <w:rFonts w:ascii="Calibri" w:hAnsi="Calibri" w:cs="Calibri"/>
          <w:kern w:val="0"/>
          <w:sz w:val="18"/>
          <w:szCs w:val="18"/>
        </w:rPr>
        <w:t xml:space="preserve"> </w:t>
      </w:r>
      <w:r w:rsidR="004F6065" w:rsidRPr="004F6065">
        <w:rPr>
          <w:rFonts w:ascii="Calibri" w:hAnsi="Calibri" w:cs="Calibri"/>
          <w:kern w:val="0"/>
          <w:sz w:val="18"/>
          <w:szCs w:val="18"/>
        </w:rPr>
        <w:t>2025</w:t>
      </w:r>
    </w:p>
    <w:p w14:paraId="6D3C91A5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3112" w:right="3152"/>
        <w:jc w:val="center"/>
        <w:outlineLvl w:val="0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Africa Opportunity Fund Limited (the “Company”)</w:t>
      </w:r>
    </w:p>
    <w:p w14:paraId="47AC4AD2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7"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Weekly Estimate</w:t>
      </w:r>
    </w:p>
    <w:p w14:paraId="37BF3913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  <w:r w:rsidRPr="004F6065">
        <w:rPr>
          <w:rFonts w:ascii="Calibri" w:hAnsi="Calibri" w:cs="Calibri"/>
          <w:b/>
          <w:bCs/>
          <w:kern w:val="0"/>
          <w:sz w:val="20"/>
          <w:szCs w:val="20"/>
        </w:rPr>
        <w:t>Net Asset Value – Ordinary Shares</w:t>
      </w:r>
    </w:p>
    <w:p w14:paraId="0F8A0386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12" w:right="3151"/>
        <w:jc w:val="center"/>
        <w:rPr>
          <w:rFonts w:ascii="Calibri" w:hAnsi="Calibri" w:cs="Calibri"/>
          <w:b/>
          <w:bCs/>
          <w:kern w:val="0"/>
          <w:sz w:val="20"/>
          <w:szCs w:val="20"/>
        </w:rPr>
      </w:pPr>
    </w:p>
    <w:p w14:paraId="3C372491" w14:textId="541A3B03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Africa Opportunity Fund Limited (SFS: AOF) announces that as at close of business on </w:t>
      </w:r>
      <w:r w:rsidR="000B002D">
        <w:rPr>
          <w:rFonts w:ascii="Calibri" w:hAnsi="Calibri" w:cs="Calibri"/>
          <w:kern w:val="0"/>
          <w:sz w:val="18"/>
          <w:szCs w:val="18"/>
        </w:rPr>
        <w:t>05</w:t>
      </w:r>
      <w:r w:rsidR="006462D9">
        <w:rPr>
          <w:rFonts w:ascii="Calibri" w:hAnsi="Calibri" w:cs="Calibri"/>
          <w:kern w:val="0"/>
          <w:sz w:val="18"/>
          <w:szCs w:val="18"/>
        </w:rPr>
        <w:t xml:space="preserve"> </w:t>
      </w:r>
      <w:r w:rsidR="009B4BA3">
        <w:rPr>
          <w:rFonts w:ascii="Calibri" w:hAnsi="Calibri" w:cs="Calibri"/>
          <w:kern w:val="0"/>
          <w:sz w:val="18"/>
          <w:szCs w:val="18"/>
        </w:rPr>
        <w:t>Dec</w:t>
      </w:r>
      <w:r w:rsidR="00614E8A">
        <w:rPr>
          <w:rFonts w:ascii="Calibri" w:hAnsi="Calibri" w:cs="Calibri"/>
          <w:kern w:val="0"/>
          <w:sz w:val="18"/>
          <w:szCs w:val="18"/>
        </w:rPr>
        <w:t>ember</w:t>
      </w:r>
      <w:r w:rsidR="00E25FD0"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2025, its estimated net asset value per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kern w:val="0"/>
          <w:sz w:val="18"/>
          <w:szCs w:val="18"/>
        </w:rPr>
        <w:t>ordinary share was US $</w:t>
      </w:r>
      <w:r w:rsidR="00D43EFF">
        <w:rPr>
          <w:rFonts w:ascii="Calibri" w:hAnsi="Calibri" w:cs="Calibri"/>
          <w:kern w:val="0"/>
          <w:sz w:val="18"/>
          <w:szCs w:val="18"/>
        </w:rPr>
        <w:t>1</w:t>
      </w:r>
      <w:r w:rsidRPr="004F6065">
        <w:rPr>
          <w:rFonts w:ascii="Calibri" w:hAnsi="Calibri" w:cs="Calibri"/>
          <w:kern w:val="0"/>
          <w:sz w:val="18"/>
          <w:szCs w:val="18"/>
        </w:rPr>
        <w:t>.</w:t>
      </w:r>
      <w:r w:rsidR="007C08E6">
        <w:rPr>
          <w:rFonts w:ascii="Calibri" w:hAnsi="Calibri" w:cs="Calibri"/>
          <w:kern w:val="0"/>
          <w:sz w:val="18"/>
          <w:szCs w:val="18"/>
        </w:rPr>
        <w:t>2</w:t>
      </w:r>
      <w:r w:rsidR="000B002D">
        <w:rPr>
          <w:rFonts w:ascii="Calibri" w:hAnsi="Calibri" w:cs="Calibri"/>
          <w:kern w:val="0"/>
          <w:sz w:val="18"/>
          <w:szCs w:val="18"/>
        </w:rPr>
        <w:t>10</w:t>
      </w:r>
      <w:r>
        <w:rPr>
          <w:rFonts w:ascii="Calibri" w:hAnsi="Calibri" w:cs="Calibri"/>
          <w:kern w:val="0"/>
          <w:sz w:val="18"/>
          <w:szCs w:val="18"/>
        </w:rPr>
        <w:t>.</w:t>
      </w:r>
    </w:p>
    <w:p w14:paraId="51D26F80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39"/>
        <w:rPr>
          <w:rFonts w:ascii="Calibri" w:hAnsi="Calibri" w:cs="Calibri"/>
          <w:kern w:val="0"/>
          <w:sz w:val="18"/>
          <w:szCs w:val="18"/>
        </w:rPr>
      </w:pPr>
    </w:p>
    <w:p w14:paraId="534388B3" w14:textId="77777777" w:rsidR="004F6065" w:rsidRDefault="004F6065" w:rsidP="004F6065">
      <w:pPr>
        <w:rPr>
          <w:rFonts w:ascii="Calibri" w:hAnsi="Calibri" w:cs="Calibri"/>
          <w:b/>
          <w:bCs/>
          <w:kern w:val="0"/>
          <w:sz w:val="18"/>
          <w:szCs w:val="18"/>
        </w:rPr>
      </w:pPr>
      <w:r w:rsidRPr="004F6065">
        <w:rPr>
          <w:rFonts w:ascii="Calibri" w:hAnsi="Calibri" w:cs="Calibri"/>
          <w:b/>
          <w:bCs/>
          <w:kern w:val="0"/>
          <w:sz w:val="18"/>
          <w:szCs w:val="18"/>
        </w:rPr>
        <w:t>For further information, please contact:</w:t>
      </w:r>
    </w:p>
    <w:p w14:paraId="48382D90" w14:textId="4796BF1A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Africa Opportunity Fund</w:t>
      </w:r>
      <w:r>
        <w:rPr>
          <w:rFonts w:ascii="Calibri" w:hAnsi="Calibri" w:cs="Calibri"/>
          <w:kern w:val="0"/>
          <w:sz w:val="18"/>
          <w:szCs w:val="18"/>
        </w:rPr>
        <w:t xml:space="preserve"> L</w:t>
      </w:r>
      <w:r w:rsidRPr="004F6065">
        <w:rPr>
          <w:rFonts w:ascii="Calibri" w:hAnsi="Calibri" w:cs="Calibri"/>
          <w:kern w:val="0"/>
          <w:sz w:val="18"/>
          <w:szCs w:val="18"/>
        </w:rPr>
        <w:t>imited</w:t>
      </w:r>
    </w:p>
    <w:p w14:paraId="5D72B361" w14:textId="11FA3E64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Francis Daniels</w:t>
      </w:r>
    </w:p>
    <w:p w14:paraId="145879A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+2711 684 1528</w:t>
      </w:r>
    </w:p>
    <w:p w14:paraId="0907C64F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7546"/>
        <w:rPr>
          <w:rFonts w:ascii="Calibri" w:hAnsi="Calibri" w:cs="Calibri"/>
          <w:kern w:val="0"/>
          <w:sz w:val="18"/>
          <w:szCs w:val="18"/>
        </w:rPr>
      </w:pPr>
    </w:p>
    <w:p w14:paraId="2140380A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Shore Capital (Corporate Broker)</w:t>
      </w:r>
    </w:p>
    <w:p w14:paraId="37B2A3D6" w14:textId="77777777" w:rsidR="004F6065" w:rsidRPr="004F6065" w:rsidRDefault="004F6065" w:rsidP="004F6065">
      <w:pPr>
        <w:tabs>
          <w:tab w:val="left" w:pos="3780"/>
        </w:tabs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558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Gillian Martin / Anita Ghanekar/Sophie Collins</w:t>
      </w:r>
    </w:p>
    <w:p w14:paraId="5B44182A" w14:textId="77777777" w:rsid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Tel: +44 20 7408 4050</w:t>
      </w:r>
    </w:p>
    <w:p w14:paraId="46F0B8DD" w14:textId="77777777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</w:p>
    <w:p w14:paraId="0BE5C454" w14:textId="5D556FEE" w:rsidR="004F6065" w:rsidRPr="004F6065" w:rsidRDefault="004F6065" w:rsidP="004F6065">
      <w:pPr>
        <w:rPr>
          <w:rFonts w:ascii="Calibri" w:hAnsi="Calibri" w:cs="Calibri"/>
          <w:i/>
          <w:iCs/>
          <w:kern w:val="0"/>
          <w:sz w:val="18"/>
          <w:szCs w:val="18"/>
        </w:rPr>
      </w:pP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The estimated weekly NAVs are provided by the Investment Manager of the Company, as calculated by the administrator, and are, by their</w:t>
      </w:r>
      <w:r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nature, based on incomplete and estimated data. The making of such estimates involves known and unknown risks, uncertainties and other</w:t>
      </w:r>
      <w:r w:rsidR="002C08C6">
        <w:rPr>
          <w:rFonts w:ascii="Calibri" w:hAnsi="Calibri" w:cs="Calibri"/>
          <w:i/>
          <w:iCs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i/>
          <w:iCs/>
          <w:kern w:val="0"/>
          <w:sz w:val="18"/>
          <w:szCs w:val="18"/>
        </w:rPr>
        <w:t>factors which may cause the estimated results or performance to be different from actual results or performance.</w:t>
      </w:r>
    </w:p>
    <w:p w14:paraId="08A98D0E" w14:textId="07080C5A" w:rsidR="004F6065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3960"/>
        <w:rPr>
          <w:rFonts w:ascii="Calibri" w:hAnsi="Calibri" w:cs="Calibri"/>
          <w:color w:val="0463C1"/>
          <w:kern w:val="0"/>
          <w:sz w:val="18"/>
          <w:szCs w:val="18"/>
          <w:u w:val="single"/>
        </w:rPr>
      </w:pPr>
      <w:r w:rsidRPr="004F6065">
        <w:rPr>
          <w:rFonts w:ascii="Calibri" w:hAnsi="Calibri" w:cs="Calibri"/>
          <w:kern w:val="0"/>
          <w:sz w:val="18"/>
          <w:szCs w:val="18"/>
        </w:rPr>
        <w:t xml:space="preserve">For more information about AOF, </w:t>
      </w:r>
      <w:r>
        <w:rPr>
          <w:rFonts w:ascii="Calibri" w:hAnsi="Calibri" w:cs="Calibri"/>
          <w:kern w:val="0"/>
          <w:sz w:val="18"/>
          <w:szCs w:val="18"/>
        </w:rPr>
        <w:t>s</w:t>
      </w:r>
      <w:r w:rsidRPr="004F6065">
        <w:rPr>
          <w:rFonts w:ascii="Calibri" w:hAnsi="Calibri" w:cs="Calibri"/>
          <w:kern w:val="0"/>
          <w:sz w:val="18"/>
          <w:szCs w:val="18"/>
        </w:rPr>
        <w:t>ee</w:t>
      </w:r>
      <w:r>
        <w:rPr>
          <w:rFonts w:ascii="Calibri" w:hAnsi="Calibri" w:cs="Calibri"/>
          <w:kern w:val="0"/>
          <w:sz w:val="18"/>
          <w:szCs w:val="18"/>
        </w:rPr>
        <w:t xml:space="preserve"> </w:t>
      </w:r>
      <w:r w:rsidRPr="004F6065">
        <w:rPr>
          <w:rFonts w:ascii="Calibri" w:hAnsi="Calibri" w:cs="Calibri"/>
          <w:color w:val="0463C1"/>
          <w:kern w:val="0"/>
          <w:sz w:val="18"/>
          <w:szCs w:val="18"/>
          <w:u w:val="single"/>
        </w:rPr>
        <w:t>www.africaopportunityfund.com</w:t>
      </w:r>
    </w:p>
    <w:p w14:paraId="6B689285" w14:textId="6B9510F3" w:rsidR="00A52686" w:rsidRPr="004F6065" w:rsidRDefault="004F6065" w:rsidP="004F6065">
      <w:pPr>
        <w:kinsoku w:val="0"/>
        <w:overflowPunct w:val="0"/>
        <w:autoSpaceDE w:val="0"/>
        <w:autoSpaceDN w:val="0"/>
        <w:adjustRightInd w:val="0"/>
        <w:spacing w:before="53" w:after="0" w:line="259" w:lineRule="auto"/>
        <w:ind w:left="40" w:right="6750"/>
        <w:rPr>
          <w:rFonts w:ascii="Calibri" w:hAnsi="Calibri" w:cs="Calibri"/>
          <w:kern w:val="0"/>
          <w:sz w:val="18"/>
          <w:szCs w:val="18"/>
        </w:rPr>
      </w:pPr>
      <w:r w:rsidRPr="004F6065">
        <w:rPr>
          <w:rFonts w:ascii="Calibri" w:hAnsi="Calibri" w:cs="Calibri"/>
          <w:kern w:val="0"/>
          <w:sz w:val="18"/>
          <w:szCs w:val="18"/>
        </w:rPr>
        <w:t>LEI: 213800R1UVN1T8YXS179</w:t>
      </w:r>
    </w:p>
    <w:sectPr w:rsidR="00A52686" w:rsidRPr="004F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65"/>
    <w:rsid w:val="000B002D"/>
    <w:rsid w:val="000B656F"/>
    <w:rsid w:val="00121286"/>
    <w:rsid w:val="0013164F"/>
    <w:rsid w:val="001746AF"/>
    <w:rsid w:val="001A1981"/>
    <w:rsid w:val="001B11B9"/>
    <w:rsid w:val="001D262C"/>
    <w:rsid w:val="001F5A47"/>
    <w:rsid w:val="00252540"/>
    <w:rsid w:val="002C08C6"/>
    <w:rsid w:val="00321FA7"/>
    <w:rsid w:val="00342EC2"/>
    <w:rsid w:val="0036496D"/>
    <w:rsid w:val="00385FF6"/>
    <w:rsid w:val="00404D5E"/>
    <w:rsid w:val="00425F81"/>
    <w:rsid w:val="00432518"/>
    <w:rsid w:val="00462650"/>
    <w:rsid w:val="004F6065"/>
    <w:rsid w:val="004F690D"/>
    <w:rsid w:val="0053149C"/>
    <w:rsid w:val="005A2935"/>
    <w:rsid w:val="006055B0"/>
    <w:rsid w:val="00614E8A"/>
    <w:rsid w:val="00623526"/>
    <w:rsid w:val="00625038"/>
    <w:rsid w:val="006462D9"/>
    <w:rsid w:val="00662017"/>
    <w:rsid w:val="006868A5"/>
    <w:rsid w:val="006F3D12"/>
    <w:rsid w:val="00753DED"/>
    <w:rsid w:val="00762C2B"/>
    <w:rsid w:val="007C08E6"/>
    <w:rsid w:val="00811E05"/>
    <w:rsid w:val="00823B20"/>
    <w:rsid w:val="00837FF7"/>
    <w:rsid w:val="008526AF"/>
    <w:rsid w:val="0086080A"/>
    <w:rsid w:val="00887AD3"/>
    <w:rsid w:val="00897953"/>
    <w:rsid w:val="008C2783"/>
    <w:rsid w:val="008D201E"/>
    <w:rsid w:val="008F2DD7"/>
    <w:rsid w:val="008F45D1"/>
    <w:rsid w:val="008F6BFE"/>
    <w:rsid w:val="009313DE"/>
    <w:rsid w:val="009A1F5C"/>
    <w:rsid w:val="009B4A3D"/>
    <w:rsid w:val="009B4BA3"/>
    <w:rsid w:val="009F30EB"/>
    <w:rsid w:val="009F56DB"/>
    <w:rsid w:val="00A1425D"/>
    <w:rsid w:val="00A24F87"/>
    <w:rsid w:val="00A52686"/>
    <w:rsid w:val="00A70DFA"/>
    <w:rsid w:val="00A7430A"/>
    <w:rsid w:val="00B05E2D"/>
    <w:rsid w:val="00B717CB"/>
    <w:rsid w:val="00B818B5"/>
    <w:rsid w:val="00D23E33"/>
    <w:rsid w:val="00D365D0"/>
    <w:rsid w:val="00D43EFF"/>
    <w:rsid w:val="00D56D71"/>
    <w:rsid w:val="00D84173"/>
    <w:rsid w:val="00E236D3"/>
    <w:rsid w:val="00E25FD0"/>
    <w:rsid w:val="00E62093"/>
    <w:rsid w:val="00EB6405"/>
    <w:rsid w:val="00F02E8C"/>
    <w:rsid w:val="00F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B91A09"/>
  <w15:chartTrackingRefBased/>
  <w15:docId w15:val="{480CD7CF-20D9-48C1-BE9B-CBB7F57B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06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6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06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0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06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6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6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0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0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0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0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0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0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0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0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06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06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06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06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Barnhart</dc:creator>
  <cp:keywords/>
  <dc:description/>
  <cp:lastModifiedBy>Nomsa Daniels</cp:lastModifiedBy>
  <cp:revision>2</cp:revision>
  <dcterms:created xsi:type="dcterms:W3CDTF">2025-12-16T15:06:00Z</dcterms:created>
  <dcterms:modified xsi:type="dcterms:W3CDTF">2025-12-16T15:06:00Z</dcterms:modified>
</cp:coreProperties>
</file>