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800E" w14:textId="2247CE0E" w:rsidR="004F6065" w:rsidRPr="004F6065" w:rsidRDefault="008A625F" w:rsidP="004F6065">
      <w:pPr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12</w:t>
      </w:r>
      <w:r w:rsidR="00614E8A">
        <w:rPr>
          <w:rFonts w:ascii="Calibri" w:hAnsi="Calibri" w:cs="Calibri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kern w:val="0"/>
          <w:sz w:val="18"/>
          <w:szCs w:val="18"/>
        </w:rPr>
        <w:t xml:space="preserve">February </w:t>
      </w:r>
      <w:r w:rsidR="00A27046">
        <w:rPr>
          <w:rFonts w:ascii="Calibri" w:hAnsi="Calibri" w:cs="Calibri"/>
          <w:kern w:val="0"/>
          <w:sz w:val="18"/>
          <w:szCs w:val="18"/>
        </w:rPr>
        <w:t>2026</w:t>
      </w:r>
    </w:p>
    <w:p w14:paraId="6D3C91A5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112" w:right="3152"/>
        <w:jc w:val="center"/>
        <w:outlineLvl w:val="0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Africa Opportunity Fund Limited (the “Company”)</w:t>
      </w:r>
    </w:p>
    <w:p w14:paraId="47AC4AD2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Weekly Estimate</w:t>
      </w:r>
    </w:p>
    <w:p w14:paraId="37BF3913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Net Asset Value – Ordinary Shares</w:t>
      </w:r>
    </w:p>
    <w:p w14:paraId="0F8A0386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C372491" w14:textId="2E918CC8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Africa Opportunity Fund Limited (SFS: AOF) announces that as at close of business on </w:t>
      </w:r>
      <w:r w:rsidR="008A625F">
        <w:rPr>
          <w:rFonts w:ascii="Calibri" w:hAnsi="Calibri" w:cs="Calibri"/>
          <w:kern w:val="0"/>
          <w:sz w:val="18"/>
          <w:szCs w:val="18"/>
        </w:rPr>
        <w:t>6</w:t>
      </w:r>
      <w:r w:rsidR="006462D9">
        <w:rPr>
          <w:rFonts w:ascii="Calibri" w:hAnsi="Calibri" w:cs="Calibri"/>
          <w:kern w:val="0"/>
          <w:sz w:val="18"/>
          <w:szCs w:val="18"/>
        </w:rPr>
        <w:t xml:space="preserve"> </w:t>
      </w:r>
      <w:r w:rsidR="008A625F">
        <w:rPr>
          <w:rFonts w:ascii="Calibri" w:hAnsi="Calibri" w:cs="Calibri"/>
          <w:kern w:val="0"/>
          <w:sz w:val="18"/>
          <w:szCs w:val="18"/>
        </w:rPr>
        <w:t>Febr</w:t>
      </w:r>
      <w:r w:rsidR="00A27046">
        <w:rPr>
          <w:rFonts w:ascii="Calibri" w:hAnsi="Calibri" w:cs="Calibri"/>
          <w:kern w:val="0"/>
          <w:sz w:val="18"/>
          <w:szCs w:val="18"/>
        </w:rPr>
        <w:t>uary</w:t>
      </w:r>
      <w:r w:rsidR="00E25FD0"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202</w:t>
      </w:r>
      <w:r w:rsidR="00A27046">
        <w:rPr>
          <w:rFonts w:ascii="Calibri" w:hAnsi="Calibri" w:cs="Calibri"/>
          <w:kern w:val="0"/>
          <w:sz w:val="18"/>
          <w:szCs w:val="18"/>
        </w:rPr>
        <w:t>6</w:t>
      </w:r>
      <w:r w:rsidRPr="004F6065">
        <w:rPr>
          <w:rFonts w:ascii="Calibri" w:hAnsi="Calibri" w:cs="Calibri"/>
          <w:kern w:val="0"/>
          <w:sz w:val="18"/>
          <w:szCs w:val="18"/>
        </w:rPr>
        <w:t>, its estimated net asset value per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ordinary share was US $</w:t>
      </w:r>
      <w:r w:rsidR="00D43EFF">
        <w:rPr>
          <w:rFonts w:ascii="Calibri" w:hAnsi="Calibri" w:cs="Calibri"/>
          <w:kern w:val="0"/>
          <w:sz w:val="18"/>
          <w:szCs w:val="18"/>
        </w:rPr>
        <w:t>1</w:t>
      </w:r>
      <w:r w:rsidRPr="004F6065">
        <w:rPr>
          <w:rFonts w:ascii="Calibri" w:hAnsi="Calibri" w:cs="Calibri"/>
          <w:kern w:val="0"/>
          <w:sz w:val="18"/>
          <w:szCs w:val="18"/>
        </w:rPr>
        <w:t>.</w:t>
      </w:r>
      <w:r w:rsidR="001C02A1">
        <w:rPr>
          <w:rFonts w:ascii="Calibri" w:hAnsi="Calibri" w:cs="Calibri"/>
          <w:kern w:val="0"/>
          <w:sz w:val="18"/>
          <w:szCs w:val="18"/>
        </w:rPr>
        <w:t>3</w:t>
      </w:r>
      <w:r w:rsidR="008A625F">
        <w:rPr>
          <w:rFonts w:ascii="Calibri" w:hAnsi="Calibri" w:cs="Calibri"/>
          <w:kern w:val="0"/>
          <w:sz w:val="18"/>
          <w:szCs w:val="18"/>
        </w:rPr>
        <w:t>99</w:t>
      </w:r>
      <w:r>
        <w:rPr>
          <w:rFonts w:ascii="Calibri" w:hAnsi="Calibri" w:cs="Calibri"/>
          <w:kern w:val="0"/>
          <w:sz w:val="18"/>
          <w:szCs w:val="18"/>
        </w:rPr>
        <w:t>.</w:t>
      </w:r>
    </w:p>
    <w:p w14:paraId="51D26F80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534388B3" w14:textId="77777777" w:rsidR="004F6065" w:rsidRDefault="004F6065" w:rsidP="004F6065">
      <w:pPr>
        <w:rPr>
          <w:rFonts w:ascii="Calibri" w:hAnsi="Calibri" w:cs="Calibri"/>
          <w:b/>
          <w:bCs/>
          <w:kern w:val="0"/>
          <w:sz w:val="18"/>
          <w:szCs w:val="18"/>
        </w:rPr>
      </w:pPr>
      <w:r w:rsidRPr="004F6065">
        <w:rPr>
          <w:rFonts w:ascii="Calibri" w:hAnsi="Calibri" w:cs="Calibri"/>
          <w:b/>
          <w:bCs/>
          <w:kern w:val="0"/>
          <w:sz w:val="18"/>
          <w:szCs w:val="18"/>
        </w:rPr>
        <w:t>For further information, please contact:</w:t>
      </w:r>
    </w:p>
    <w:p w14:paraId="48382D90" w14:textId="4796BF1A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Africa Opportunity Fund</w:t>
      </w:r>
      <w:r>
        <w:rPr>
          <w:rFonts w:ascii="Calibri" w:hAnsi="Calibri" w:cs="Calibri"/>
          <w:kern w:val="0"/>
          <w:sz w:val="18"/>
          <w:szCs w:val="18"/>
        </w:rPr>
        <w:t xml:space="preserve"> L</w:t>
      </w:r>
      <w:r w:rsidRPr="004F6065">
        <w:rPr>
          <w:rFonts w:ascii="Calibri" w:hAnsi="Calibri" w:cs="Calibri"/>
          <w:kern w:val="0"/>
          <w:sz w:val="18"/>
          <w:szCs w:val="18"/>
        </w:rPr>
        <w:t>imited</w:t>
      </w:r>
    </w:p>
    <w:p w14:paraId="5D72B361" w14:textId="11FA3E64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Francis Daniels</w:t>
      </w:r>
    </w:p>
    <w:p w14:paraId="145879A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+2711 684 1528</w:t>
      </w:r>
    </w:p>
    <w:p w14:paraId="0907C64F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</w:p>
    <w:p w14:paraId="2140380A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Shore Capital (Corporate Broker)</w:t>
      </w:r>
    </w:p>
    <w:p w14:paraId="37B2A3D6" w14:textId="77777777" w:rsidR="004F6065" w:rsidRPr="004F6065" w:rsidRDefault="004F6065" w:rsidP="004F6065">
      <w:pPr>
        <w:tabs>
          <w:tab w:val="left" w:pos="3780"/>
        </w:tabs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558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Gillian Martin / Anita Ghanekar/Sophie Collins</w:t>
      </w:r>
    </w:p>
    <w:p w14:paraId="5B44182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+44 20 7408 4050</w:t>
      </w:r>
    </w:p>
    <w:p w14:paraId="46F0B8DD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</w:p>
    <w:p w14:paraId="0BE5C454" w14:textId="5D556FEE" w:rsidR="004F6065" w:rsidRPr="004F6065" w:rsidRDefault="004F6065" w:rsidP="004F6065">
      <w:pPr>
        <w:rPr>
          <w:rFonts w:ascii="Calibri" w:hAnsi="Calibri" w:cs="Calibri"/>
          <w:i/>
          <w:iCs/>
          <w:kern w:val="0"/>
          <w:sz w:val="18"/>
          <w:szCs w:val="18"/>
        </w:rPr>
      </w:pP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The estimated weekly NAVs are provided by the Investment Manager of the Company, as calculated by the administrator, and are, by their</w:t>
      </w:r>
      <w:r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nature, based on incomplete and estimated data. The making of such estimates involves known and unknown risks, uncertainties and other</w:t>
      </w:r>
      <w:r w:rsidR="002C08C6"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factors which may cause the estimated results or performance to be different from actual results or performance.</w:t>
      </w:r>
    </w:p>
    <w:p w14:paraId="08A98D0E" w14:textId="07080C5A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3960"/>
        <w:rPr>
          <w:rFonts w:ascii="Calibri" w:hAnsi="Calibri" w:cs="Calibri"/>
          <w:color w:val="0463C1"/>
          <w:kern w:val="0"/>
          <w:sz w:val="18"/>
          <w:szCs w:val="18"/>
          <w:u w:val="single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For more information about AOF, </w:t>
      </w:r>
      <w:r>
        <w:rPr>
          <w:rFonts w:ascii="Calibri" w:hAnsi="Calibri" w:cs="Calibri"/>
          <w:kern w:val="0"/>
          <w:sz w:val="18"/>
          <w:szCs w:val="18"/>
        </w:rPr>
        <w:t>s</w:t>
      </w:r>
      <w:r w:rsidRPr="004F6065">
        <w:rPr>
          <w:rFonts w:ascii="Calibri" w:hAnsi="Calibri" w:cs="Calibri"/>
          <w:kern w:val="0"/>
          <w:sz w:val="18"/>
          <w:szCs w:val="18"/>
        </w:rPr>
        <w:t>ee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color w:val="0463C1"/>
          <w:kern w:val="0"/>
          <w:sz w:val="18"/>
          <w:szCs w:val="18"/>
          <w:u w:val="single"/>
        </w:rPr>
        <w:t>www.africaopportunityfund.com</w:t>
      </w:r>
    </w:p>
    <w:p w14:paraId="6B689285" w14:textId="6B9510F3" w:rsidR="00A52686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LEI: 213800R1UVN1T8YXS179</w:t>
      </w:r>
    </w:p>
    <w:sectPr w:rsidR="00A52686" w:rsidRPr="004F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5"/>
    <w:rsid w:val="000B002D"/>
    <w:rsid w:val="000B656F"/>
    <w:rsid w:val="00121286"/>
    <w:rsid w:val="0013164F"/>
    <w:rsid w:val="001746AF"/>
    <w:rsid w:val="001A1981"/>
    <w:rsid w:val="001B11B9"/>
    <w:rsid w:val="001C02A1"/>
    <w:rsid w:val="001D262C"/>
    <w:rsid w:val="001F5A47"/>
    <w:rsid w:val="00252540"/>
    <w:rsid w:val="002C08C6"/>
    <w:rsid w:val="00321FA7"/>
    <w:rsid w:val="00342EC2"/>
    <w:rsid w:val="0036496D"/>
    <w:rsid w:val="00385FF6"/>
    <w:rsid w:val="00392976"/>
    <w:rsid w:val="00404D5E"/>
    <w:rsid w:val="00425F81"/>
    <w:rsid w:val="00432518"/>
    <w:rsid w:val="00462650"/>
    <w:rsid w:val="00473E43"/>
    <w:rsid w:val="004F6065"/>
    <w:rsid w:val="004F690D"/>
    <w:rsid w:val="0053149C"/>
    <w:rsid w:val="005908AC"/>
    <w:rsid w:val="005A2935"/>
    <w:rsid w:val="006055B0"/>
    <w:rsid w:val="00614E8A"/>
    <w:rsid w:val="00623526"/>
    <w:rsid w:val="00625038"/>
    <w:rsid w:val="006342C0"/>
    <w:rsid w:val="006462D9"/>
    <w:rsid w:val="00662017"/>
    <w:rsid w:val="006868A5"/>
    <w:rsid w:val="006F3D12"/>
    <w:rsid w:val="006F6B4D"/>
    <w:rsid w:val="00762C2B"/>
    <w:rsid w:val="007C08E6"/>
    <w:rsid w:val="00811E05"/>
    <w:rsid w:val="00823B20"/>
    <w:rsid w:val="00837FF7"/>
    <w:rsid w:val="008526AF"/>
    <w:rsid w:val="0086080A"/>
    <w:rsid w:val="00887AD3"/>
    <w:rsid w:val="00897953"/>
    <w:rsid w:val="008A625F"/>
    <w:rsid w:val="008C2783"/>
    <w:rsid w:val="008D201E"/>
    <w:rsid w:val="008D67C4"/>
    <w:rsid w:val="008F45D1"/>
    <w:rsid w:val="008F6BFE"/>
    <w:rsid w:val="009313DE"/>
    <w:rsid w:val="0094628A"/>
    <w:rsid w:val="00971E6C"/>
    <w:rsid w:val="009A1F5C"/>
    <w:rsid w:val="009B4A3D"/>
    <w:rsid w:val="009B4BA3"/>
    <w:rsid w:val="009F30EB"/>
    <w:rsid w:val="009F56DB"/>
    <w:rsid w:val="00A1425D"/>
    <w:rsid w:val="00A24F87"/>
    <w:rsid w:val="00A27046"/>
    <w:rsid w:val="00A52686"/>
    <w:rsid w:val="00A70DFA"/>
    <w:rsid w:val="00A7430A"/>
    <w:rsid w:val="00A80DB5"/>
    <w:rsid w:val="00AD675D"/>
    <w:rsid w:val="00B717CB"/>
    <w:rsid w:val="00BE1040"/>
    <w:rsid w:val="00C60B99"/>
    <w:rsid w:val="00CA6EB8"/>
    <w:rsid w:val="00D23E33"/>
    <w:rsid w:val="00D365D0"/>
    <w:rsid w:val="00D43EFF"/>
    <w:rsid w:val="00D56D71"/>
    <w:rsid w:val="00D84173"/>
    <w:rsid w:val="00E236D3"/>
    <w:rsid w:val="00E25FD0"/>
    <w:rsid w:val="00E62093"/>
    <w:rsid w:val="00E6784E"/>
    <w:rsid w:val="00EB6405"/>
    <w:rsid w:val="00F02E8C"/>
    <w:rsid w:val="00F62018"/>
    <w:rsid w:val="00F75151"/>
    <w:rsid w:val="00F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91A09"/>
  <w15:chartTrackingRefBased/>
  <w15:docId w15:val="{480CD7CF-20D9-48C1-BE9B-CBB7F57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Barnhart</dc:creator>
  <cp:keywords/>
  <dc:description/>
  <cp:lastModifiedBy>Nomsa Daniels</cp:lastModifiedBy>
  <cp:revision>2</cp:revision>
  <dcterms:created xsi:type="dcterms:W3CDTF">2026-02-13T01:44:00Z</dcterms:created>
  <dcterms:modified xsi:type="dcterms:W3CDTF">2026-02-13T01:44:00Z</dcterms:modified>
</cp:coreProperties>
</file>