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B800E" w14:textId="62A0DEEE" w:rsidR="004F6065" w:rsidRPr="004F6065" w:rsidRDefault="008215E1" w:rsidP="004F6065">
      <w:pPr>
        <w:rPr>
          <w:rFonts w:ascii="Calibri" w:hAnsi="Calibri" w:cs="Calibri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>27</w:t>
      </w:r>
      <w:r w:rsidR="00EF3D83">
        <w:rPr>
          <w:rFonts w:ascii="Calibri" w:hAnsi="Calibri" w:cs="Calibri"/>
          <w:kern w:val="0"/>
          <w:sz w:val="18"/>
          <w:szCs w:val="18"/>
        </w:rPr>
        <w:t xml:space="preserve"> April</w:t>
      </w:r>
      <w:r w:rsidR="008A625F">
        <w:rPr>
          <w:rFonts w:ascii="Calibri" w:hAnsi="Calibri" w:cs="Calibri"/>
          <w:kern w:val="0"/>
          <w:sz w:val="18"/>
          <w:szCs w:val="18"/>
        </w:rPr>
        <w:t xml:space="preserve"> </w:t>
      </w:r>
      <w:r w:rsidR="00A27046">
        <w:rPr>
          <w:rFonts w:ascii="Calibri" w:hAnsi="Calibri" w:cs="Calibri"/>
          <w:kern w:val="0"/>
          <w:sz w:val="18"/>
          <w:szCs w:val="18"/>
        </w:rPr>
        <w:t>2026</w:t>
      </w:r>
    </w:p>
    <w:p w14:paraId="6D3C91A5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04" w:lineRule="exact"/>
        <w:ind w:left="3112" w:right="3152"/>
        <w:jc w:val="center"/>
        <w:outlineLvl w:val="0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Africa Opportunity Fund Limited (the “Company”)</w:t>
      </w:r>
    </w:p>
    <w:p w14:paraId="47AC4AD2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7"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Weekly Estimate</w:t>
      </w:r>
    </w:p>
    <w:p w14:paraId="37BF3913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Net Asset Value – Ordinary Shares</w:t>
      </w:r>
    </w:p>
    <w:p w14:paraId="0F8A0386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</w:p>
    <w:p w14:paraId="3C372491" w14:textId="67AD2754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39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 xml:space="preserve">Africa Opportunity Fund Limited (SFS: AOF) announces that as at close of business on </w:t>
      </w:r>
      <w:r w:rsidR="008215E1">
        <w:rPr>
          <w:rFonts w:ascii="Calibri" w:hAnsi="Calibri" w:cs="Calibri"/>
          <w:kern w:val="0"/>
          <w:sz w:val="18"/>
          <w:szCs w:val="18"/>
        </w:rPr>
        <w:t>17</w:t>
      </w:r>
      <w:r w:rsidR="006462D9">
        <w:rPr>
          <w:rFonts w:ascii="Calibri" w:hAnsi="Calibri" w:cs="Calibri"/>
          <w:kern w:val="0"/>
          <w:sz w:val="18"/>
          <w:szCs w:val="18"/>
        </w:rPr>
        <w:t xml:space="preserve"> </w:t>
      </w:r>
      <w:r w:rsidR="00EF3D83">
        <w:rPr>
          <w:rFonts w:ascii="Calibri" w:hAnsi="Calibri" w:cs="Calibri"/>
          <w:kern w:val="0"/>
          <w:sz w:val="18"/>
          <w:szCs w:val="18"/>
        </w:rPr>
        <w:t>April</w:t>
      </w:r>
      <w:r w:rsidR="00E25FD0"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kern w:val="0"/>
          <w:sz w:val="18"/>
          <w:szCs w:val="18"/>
        </w:rPr>
        <w:t>202</w:t>
      </w:r>
      <w:r w:rsidR="00A27046">
        <w:rPr>
          <w:rFonts w:ascii="Calibri" w:hAnsi="Calibri" w:cs="Calibri"/>
          <w:kern w:val="0"/>
          <w:sz w:val="18"/>
          <w:szCs w:val="18"/>
        </w:rPr>
        <w:t>6</w:t>
      </w:r>
      <w:r w:rsidRPr="004F6065">
        <w:rPr>
          <w:rFonts w:ascii="Calibri" w:hAnsi="Calibri" w:cs="Calibri"/>
          <w:kern w:val="0"/>
          <w:sz w:val="18"/>
          <w:szCs w:val="18"/>
        </w:rPr>
        <w:t>, its estimated net asset value per</w:t>
      </w:r>
      <w:r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kern w:val="0"/>
          <w:sz w:val="18"/>
          <w:szCs w:val="18"/>
        </w:rPr>
        <w:t>ordinary share was US $</w:t>
      </w:r>
      <w:r w:rsidR="007B5CFB">
        <w:rPr>
          <w:rFonts w:ascii="Calibri" w:hAnsi="Calibri" w:cs="Calibri"/>
          <w:kern w:val="0"/>
          <w:sz w:val="18"/>
          <w:szCs w:val="18"/>
        </w:rPr>
        <w:t>2.</w:t>
      </w:r>
      <w:r w:rsidR="00C20EF5">
        <w:rPr>
          <w:rFonts w:ascii="Calibri" w:hAnsi="Calibri" w:cs="Calibri"/>
          <w:kern w:val="0"/>
          <w:sz w:val="18"/>
          <w:szCs w:val="18"/>
        </w:rPr>
        <w:t>4</w:t>
      </w:r>
      <w:r w:rsidR="008215E1">
        <w:rPr>
          <w:rFonts w:ascii="Calibri" w:hAnsi="Calibri" w:cs="Calibri"/>
          <w:kern w:val="0"/>
          <w:sz w:val="18"/>
          <w:szCs w:val="18"/>
        </w:rPr>
        <w:t>30</w:t>
      </w:r>
      <w:r>
        <w:rPr>
          <w:rFonts w:ascii="Calibri" w:hAnsi="Calibri" w:cs="Calibri"/>
          <w:kern w:val="0"/>
          <w:sz w:val="18"/>
          <w:szCs w:val="18"/>
        </w:rPr>
        <w:t>.</w:t>
      </w:r>
    </w:p>
    <w:p w14:paraId="51D26F80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39"/>
        <w:rPr>
          <w:rFonts w:ascii="Calibri" w:hAnsi="Calibri" w:cs="Calibri"/>
          <w:kern w:val="0"/>
          <w:sz w:val="18"/>
          <w:szCs w:val="18"/>
        </w:rPr>
      </w:pPr>
    </w:p>
    <w:p w14:paraId="534388B3" w14:textId="77777777" w:rsidR="004F6065" w:rsidRDefault="004F6065" w:rsidP="004F6065">
      <w:pPr>
        <w:rPr>
          <w:rFonts w:ascii="Calibri" w:hAnsi="Calibri" w:cs="Calibri"/>
          <w:b/>
          <w:bCs/>
          <w:kern w:val="0"/>
          <w:sz w:val="18"/>
          <w:szCs w:val="18"/>
        </w:rPr>
      </w:pPr>
      <w:r w:rsidRPr="004F6065">
        <w:rPr>
          <w:rFonts w:ascii="Calibri" w:hAnsi="Calibri" w:cs="Calibri"/>
          <w:b/>
          <w:bCs/>
          <w:kern w:val="0"/>
          <w:sz w:val="18"/>
          <w:szCs w:val="18"/>
        </w:rPr>
        <w:t>For further information, please contact:</w:t>
      </w:r>
    </w:p>
    <w:p w14:paraId="48382D90" w14:textId="4796BF1A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Africa Opportunity Fund</w:t>
      </w:r>
      <w:r>
        <w:rPr>
          <w:rFonts w:ascii="Calibri" w:hAnsi="Calibri" w:cs="Calibri"/>
          <w:kern w:val="0"/>
          <w:sz w:val="18"/>
          <w:szCs w:val="18"/>
        </w:rPr>
        <w:t xml:space="preserve"> L</w:t>
      </w:r>
      <w:r w:rsidRPr="004F6065">
        <w:rPr>
          <w:rFonts w:ascii="Calibri" w:hAnsi="Calibri" w:cs="Calibri"/>
          <w:kern w:val="0"/>
          <w:sz w:val="18"/>
          <w:szCs w:val="18"/>
        </w:rPr>
        <w:t>imited</w:t>
      </w:r>
    </w:p>
    <w:p w14:paraId="5D72B361" w14:textId="11FA3E64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Francis Daniels</w:t>
      </w:r>
    </w:p>
    <w:p w14:paraId="145879AA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Tel: +2711 684 1528</w:t>
      </w:r>
    </w:p>
    <w:p w14:paraId="0907C64F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</w:p>
    <w:p w14:paraId="2140380A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Shore Capital (Corporate Broker)</w:t>
      </w:r>
    </w:p>
    <w:p w14:paraId="37B2A3D6" w14:textId="77777777" w:rsidR="004F6065" w:rsidRPr="004F6065" w:rsidRDefault="004F6065" w:rsidP="004F6065">
      <w:pPr>
        <w:tabs>
          <w:tab w:val="left" w:pos="3780"/>
        </w:tabs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558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Gillian Martin / Anita Ghanekar/Sophie Collins</w:t>
      </w:r>
    </w:p>
    <w:p w14:paraId="5B44182A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Tel: +44 20 7408 4050</w:t>
      </w:r>
    </w:p>
    <w:p w14:paraId="46F0B8DD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</w:p>
    <w:p w14:paraId="0BE5C454" w14:textId="5D556FEE" w:rsidR="004F6065" w:rsidRPr="004F6065" w:rsidRDefault="004F6065" w:rsidP="004F6065">
      <w:pPr>
        <w:rPr>
          <w:rFonts w:ascii="Calibri" w:hAnsi="Calibri" w:cs="Calibri"/>
          <w:i/>
          <w:iCs/>
          <w:kern w:val="0"/>
          <w:sz w:val="18"/>
          <w:szCs w:val="18"/>
        </w:rPr>
      </w:pP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The estimated weekly NAVs are provided by the Investment Manager of the Company, as calculated by the administrator, and are, by their</w:t>
      </w:r>
      <w:r>
        <w:rPr>
          <w:rFonts w:ascii="Calibri" w:hAnsi="Calibri" w:cs="Calibri"/>
          <w:i/>
          <w:iCs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nature, based on incomplete and estimated data. The making of such estimates involves known and unknown risks, uncertainties and other</w:t>
      </w:r>
      <w:r w:rsidR="002C08C6">
        <w:rPr>
          <w:rFonts w:ascii="Calibri" w:hAnsi="Calibri" w:cs="Calibri"/>
          <w:i/>
          <w:iCs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factors which may cause the estimated results or performance to be different from actual results or performance.</w:t>
      </w:r>
    </w:p>
    <w:p w14:paraId="08A98D0E" w14:textId="07080C5A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3960"/>
        <w:rPr>
          <w:rFonts w:ascii="Calibri" w:hAnsi="Calibri" w:cs="Calibri"/>
          <w:color w:val="0463C1"/>
          <w:kern w:val="0"/>
          <w:sz w:val="18"/>
          <w:szCs w:val="18"/>
          <w:u w:val="single"/>
        </w:rPr>
      </w:pPr>
      <w:r w:rsidRPr="004F6065">
        <w:rPr>
          <w:rFonts w:ascii="Calibri" w:hAnsi="Calibri" w:cs="Calibri"/>
          <w:kern w:val="0"/>
          <w:sz w:val="18"/>
          <w:szCs w:val="18"/>
        </w:rPr>
        <w:t xml:space="preserve">For more information about AOF, </w:t>
      </w:r>
      <w:r>
        <w:rPr>
          <w:rFonts w:ascii="Calibri" w:hAnsi="Calibri" w:cs="Calibri"/>
          <w:kern w:val="0"/>
          <w:sz w:val="18"/>
          <w:szCs w:val="18"/>
        </w:rPr>
        <w:t>s</w:t>
      </w:r>
      <w:r w:rsidRPr="004F6065">
        <w:rPr>
          <w:rFonts w:ascii="Calibri" w:hAnsi="Calibri" w:cs="Calibri"/>
          <w:kern w:val="0"/>
          <w:sz w:val="18"/>
          <w:szCs w:val="18"/>
        </w:rPr>
        <w:t>ee</w:t>
      </w:r>
      <w:r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color w:val="0463C1"/>
          <w:kern w:val="0"/>
          <w:sz w:val="18"/>
          <w:szCs w:val="18"/>
          <w:u w:val="single"/>
        </w:rPr>
        <w:t>www.africaopportunityfund.com</w:t>
      </w:r>
    </w:p>
    <w:p w14:paraId="6B689285" w14:textId="6B9510F3" w:rsidR="00A52686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LEI: 213800R1UVN1T8YXS179</w:t>
      </w:r>
    </w:p>
    <w:sectPr w:rsidR="00A52686" w:rsidRPr="004F6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065"/>
    <w:rsid w:val="00077761"/>
    <w:rsid w:val="000B002D"/>
    <w:rsid w:val="000B656F"/>
    <w:rsid w:val="00121286"/>
    <w:rsid w:val="0013164F"/>
    <w:rsid w:val="001746AF"/>
    <w:rsid w:val="001A1981"/>
    <w:rsid w:val="001B11B9"/>
    <w:rsid w:val="001C02A1"/>
    <w:rsid w:val="001D262C"/>
    <w:rsid w:val="001F5A47"/>
    <w:rsid w:val="00252540"/>
    <w:rsid w:val="002C08C6"/>
    <w:rsid w:val="002F0031"/>
    <w:rsid w:val="00321FA7"/>
    <w:rsid w:val="0033050E"/>
    <w:rsid w:val="00342EC2"/>
    <w:rsid w:val="0036496D"/>
    <w:rsid w:val="00377801"/>
    <w:rsid w:val="00385FF6"/>
    <w:rsid w:val="00392976"/>
    <w:rsid w:val="0039439B"/>
    <w:rsid w:val="00404D5E"/>
    <w:rsid w:val="00425F81"/>
    <w:rsid w:val="00432518"/>
    <w:rsid w:val="00462650"/>
    <w:rsid w:val="00462CEB"/>
    <w:rsid w:val="00473E43"/>
    <w:rsid w:val="004F6065"/>
    <w:rsid w:val="004F690D"/>
    <w:rsid w:val="0053149C"/>
    <w:rsid w:val="005908AC"/>
    <w:rsid w:val="005A2935"/>
    <w:rsid w:val="006055B0"/>
    <w:rsid w:val="00614E8A"/>
    <w:rsid w:val="00623526"/>
    <w:rsid w:val="00625038"/>
    <w:rsid w:val="006342C0"/>
    <w:rsid w:val="006462D9"/>
    <w:rsid w:val="00662017"/>
    <w:rsid w:val="00677D54"/>
    <w:rsid w:val="006868A5"/>
    <w:rsid w:val="006F3D12"/>
    <w:rsid w:val="006F6B4D"/>
    <w:rsid w:val="0070654A"/>
    <w:rsid w:val="00762C2B"/>
    <w:rsid w:val="007B5CFB"/>
    <w:rsid w:val="007C08E6"/>
    <w:rsid w:val="00811E05"/>
    <w:rsid w:val="008215E1"/>
    <w:rsid w:val="00823B20"/>
    <w:rsid w:val="00837FF7"/>
    <w:rsid w:val="008526AF"/>
    <w:rsid w:val="0086080A"/>
    <w:rsid w:val="008631E6"/>
    <w:rsid w:val="00887AD3"/>
    <w:rsid w:val="00897953"/>
    <w:rsid w:val="008A625F"/>
    <w:rsid w:val="008C2783"/>
    <w:rsid w:val="008D201E"/>
    <w:rsid w:val="008F45D1"/>
    <w:rsid w:val="008F6BFE"/>
    <w:rsid w:val="009313DE"/>
    <w:rsid w:val="0094628A"/>
    <w:rsid w:val="00971E6C"/>
    <w:rsid w:val="009A1F5C"/>
    <w:rsid w:val="009B4A3D"/>
    <w:rsid w:val="009B4BA3"/>
    <w:rsid w:val="009F30EB"/>
    <w:rsid w:val="009F4494"/>
    <w:rsid w:val="009F56DB"/>
    <w:rsid w:val="00A0578C"/>
    <w:rsid w:val="00A1425D"/>
    <w:rsid w:val="00A24F87"/>
    <w:rsid w:val="00A27046"/>
    <w:rsid w:val="00A52686"/>
    <w:rsid w:val="00A70DFA"/>
    <w:rsid w:val="00A7430A"/>
    <w:rsid w:val="00A80DB5"/>
    <w:rsid w:val="00B717CB"/>
    <w:rsid w:val="00B86270"/>
    <w:rsid w:val="00C20EF5"/>
    <w:rsid w:val="00C86C19"/>
    <w:rsid w:val="00CA6EB8"/>
    <w:rsid w:val="00D23E33"/>
    <w:rsid w:val="00D365D0"/>
    <w:rsid w:val="00D43EFF"/>
    <w:rsid w:val="00D56D71"/>
    <w:rsid w:val="00D84173"/>
    <w:rsid w:val="00E236D3"/>
    <w:rsid w:val="00E25FD0"/>
    <w:rsid w:val="00E62093"/>
    <w:rsid w:val="00E6784E"/>
    <w:rsid w:val="00EB6405"/>
    <w:rsid w:val="00EF3D83"/>
    <w:rsid w:val="00F02E8C"/>
    <w:rsid w:val="00F62018"/>
    <w:rsid w:val="00F75151"/>
    <w:rsid w:val="00F7610E"/>
    <w:rsid w:val="00FC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B91A09"/>
  <w15:chartTrackingRefBased/>
  <w15:docId w15:val="{480CD7CF-20D9-48C1-BE9B-CBB7F57B1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6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6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06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6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06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06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60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606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606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606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0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0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0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0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6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6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0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6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60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60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0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06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06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606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06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Barnhart</dc:creator>
  <cp:keywords/>
  <dc:description/>
  <cp:lastModifiedBy>Nomsa Daniels</cp:lastModifiedBy>
  <cp:revision>2</cp:revision>
  <dcterms:created xsi:type="dcterms:W3CDTF">2026-04-28T08:00:00Z</dcterms:created>
  <dcterms:modified xsi:type="dcterms:W3CDTF">2026-04-28T08:00:00Z</dcterms:modified>
</cp:coreProperties>
</file>