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B800E" w14:textId="4C52BD1D" w:rsidR="004F6065" w:rsidRPr="004F6065" w:rsidRDefault="005C4E52" w:rsidP="004F6065">
      <w:pPr>
        <w:rPr>
          <w:rFonts w:ascii="Calibri" w:hAnsi="Calibri" w:cs="Calibri"/>
          <w:kern w:val="0"/>
          <w:sz w:val="18"/>
          <w:szCs w:val="18"/>
        </w:rPr>
      </w:pPr>
      <w:r>
        <w:rPr>
          <w:rFonts w:ascii="Calibri" w:hAnsi="Calibri" w:cs="Calibri"/>
          <w:kern w:val="0"/>
          <w:sz w:val="18"/>
          <w:szCs w:val="18"/>
        </w:rPr>
        <w:t>27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August</w:t>
      </w:r>
      <w:r w:rsidR="008A625F">
        <w:rPr>
          <w:rFonts w:ascii="Calibri" w:hAnsi="Calibri" w:cs="Calibri"/>
          <w:kern w:val="0"/>
          <w:sz w:val="18"/>
          <w:szCs w:val="18"/>
        </w:rPr>
        <w:t xml:space="preserve"> </w:t>
      </w:r>
      <w:r w:rsidR="00A27046">
        <w:rPr>
          <w:rFonts w:ascii="Calibri" w:hAnsi="Calibri" w:cs="Calibri"/>
          <w:kern w:val="0"/>
          <w:sz w:val="18"/>
          <w:szCs w:val="18"/>
        </w:rPr>
        <w:t>2026</w:t>
      </w:r>
    </w:p>
    <w:p w14:paraId="6D3C91A5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04" w:lineRule="exact"/>
        <w:ind w:left="3112" w:right="3152"/>
        <w:jc w:val="center"/>
        <w:outlineLvl w:val="0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Africa Opportunity Fund Limited (the “Company”)</w:t>
      </w:r>
    </w:p>
    <w:p w14:paraId="47AC4AD2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7"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Weekly Estimate</w:t>
      </w:r>
    </w:p>
    <w:p w14:paraId="37BF3913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  <w:r w:rsidRPr="004F6065">
        <w:rPr>
          <w:rFonts w:ascii="Calibri" w:hAnsi="Calibri" w:cs="Calibri"/>
          <w:b/>
          <w:bCs/>
          <w:kern w:val="0"/>
          <w:sz w:val="20"/>
          <w:szCs w:val="20"/>
        </w:rPr>
        <w:t>Net Asset Value – Ordinary Shares</w:t>
      </w:r>
    </w:p>
    <w:p w14:paraId="0F8A0386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112" w:right="3151"/>
        <w:jc w:val="center"/>
        <w:rPr>
          <w:rFonts w:ascii="Calibri" w:hAnsi="Calibri" w:cs="Calibri"/>
          <w:b/>
          <w:bCs/>
          <w:kern w:val="0"/>
          <w:sz w:val="20"/>
          <w:szCs w:val="20"/>
        </w:rPr>
      </w:pPr>
    </w:p>
    <w:p w14:paraId="3C372491" w14:textId="11253AA5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Africa Opportunity Fund Limited (SFS: AOF) announces that as at close of business on </w:t>
      </w:r>
      <w:r w:rsidR="005C4E52">
        <w:rPr>
          <w:rFonts w:ascii="Calibri" w:hAnsi="Calibri" w:cs="Calibri"/>
          <w:kern w:val="0"/>
          <w:sz w:val="18"/>
          <w:szCs w:val="18"/>
        </w:rPr>
        <w:t>14</w:t>
      </w:r>
      <w:r w:rsidR="00830251">
        <w:rPr>
          <w:rFonts w:ascii="Calibri" w:hAnsi="Calibri" w:cs="Calibri"/>
          <w:kern w:val="0"/>
          <w:sz w:val="18"/>
          <w:szCs w:val="18"/>
        </w:rPr>
        <w:t xml:space="preserve"> August</w:t>
      </w:r>
      <w:r w:rsidR="00E25FD0"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202</w:t>
      </w:r>
      <w:r w:rsidR="00A27046">
        <w:rPr>
          <w:rFonts w:ascii="Calibri" w:hAnsi="Calibri" w:cs="Calibri"/>
          <w:kern w:val="0"/>
          <w:sz w:val="18"/>
          <w:szCs w:val="18"/>
        </w:rPr>
        <w:t>6</w:t>
      </w:r>
      <w:r w:rsidRPr="004F6065">
        <w:rPr>
          <w:rFonts w:ascii="Calibri" w:hAnsi="Calibri" w:cs="Calibri"/>
          <w:kern w:val="0"/>
          <w:sz w:val="18"/>
          <w:szCs w:val="18"/>
        </w:rPr>
        <w:t>, its estimated net asset value per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kern w:val="0"/>
          <w:sz w:val="18"/>
          <w:szCs w:val="18"/>
        </w:rPr>
        <w:t>ordinary share was US $</w:t>
      </w:r>
      <w:r w:rsidR="00C40C9D">
        <w:rPr>
          <w:rFonts w:ascii="Calibri" w:hAnsi="Calibri" w:cs="Calibri"/>
          <w:kern w:val="0"/>
          <w:sz w:val="18"/>
          <w:szCs w:val="18"/>
        </w:rPr>
        <w:t>2.</w:t>
      </w:r>
      <w:r w:rsidR="002E6658">
        <w:rPr>
          <w:rFonts w:ascii="Calibri" w:hAnsi="Calibri" w:cs="Calibri"/>
          <w:kern w:val="0"/>
          <w:sz w:val="18"/>
          <w:szCs w:val="18"/>
        </w:rPr>
        <w:t>4</w:t>
      </w:r>
      <w:r w:rsidR="005C4E52">
        <w:rPr>
          <w:rFonts w:ascii="Calibri" w:hAnsi="Calibri" w:cs="Calibri"/>
          <w:kern w:val="0"/>
          <w:sz w:val="18"/>
          <w:szCs w:val="18"/>
        </w:rPr>
        <w:t>94</w:t>
      </w:r>
      <w:r>
        <w:rPr>
          <w:rFonts w:ascii="Calibri" w:hAnsi="Calibri" w:cs="Calibri"/>
          <w:kern w:val="0"/>
          <w:sz w:val="18"/>
          <w:szCs w:val="18"/>
        </w:rPr>
        <w:t>.</w:t>
      </w:r>
    </w:p>
    <w:p w14:paraId="47EA81EF" w14:textId="77777777" w:rsidR="00D80550" w:rsidRDefault="00D80550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1D26F80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39"/>
        <w:rPr>
          <w:rFonts w:ascii="Calibri" w:hAnsi="Calibri" w:cs="Calibri"/>
          <w:kern w:val="0"/>
          <w:sz w:val="18"/>
          <w:szCs w:val="18"/>
        </w:rPr>
      </w:pPr>
    </w:p>
    <w:p w14:paraId="534388B3" w14:textId="77777777" w:rsidR="004F6065" w:rsidRDefault="004F6065" w:rsidP="004F6065">
      <w:pPr>
        <w:rPr>
          <w:rFonts w:ascii="Calibri" w:hAnsi="Calibri" w:cs="Calibri"/>
          <w:b/>
          <w:bCs/>
          <w:kern w:val="0"/>
          <w:sz w:val="18"/>
          <w:szCs w:val="18"/>
        </w:rPr>
      </w:pPr>
      <w:r w:rsidRPr="004F6065">
        <w:rPr>
          <w:rFonts w:ascii="Calibri" w:hAnsi="Calibri" w:cs="Calibri"/>
          <w:b/>
          <w:bCs/>
          <w:kern w:val="0"/>
          <w:sz w:val="18"/>
          <w:szCs w:val="18"/>
        </w:rPr>
        <w:t>For further information, please contact:</w:t>
      </w:r>
    </w:p>
    <w:p w14:paraId="48382D90" w14:textId="4796BF1A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Africa Opportunity Fund</w:t>
      </w:r>
      <w:r>
        <w:rPr>
          <w:rFonts w:ascii="Calibri" w:hAnsi="Calibri" w:cs="Calibri"/>
          <w:kern w:val="0"/>
          <w:sz w:val="18"/>
          <w:szCs w:val="18"/>
        </w:rPr>
        <w:t xml:space="preserve"> L</w:t>
      </w:r>
      <w:r w:rsidRPr="004F6065">
        <w:rPr>
          <w:rFonts w:ascii="Calibri" w:hAnsi="Calibri" w:cs="Calibri"/>
          <w:kern w:val="0"/>
          <w:sz w:val="18"/>
          <w:szCs w:val="18"/>
        </w:rPr>
        <w:t>imited</w:t>
      </w:r>
    </w:p>
    <w:p w14:paraId="5D72B361" w14:textId="11FA3E64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Francis Daniels</w:t>
      </w:r>
    </w:p>
    <w:p w14:paraId="145879AA" w14:textId="77777777" w:rsid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Tel: +2711 684 1528</w:t>
      </w:r>
    </w:p>
    <w:p w14:paraId="0907C64F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7546"/>
        <w:rPr>
          <w:rFonts w:ascii="Calibri" w:hAnsi="Calibri" w:cs="Calibri"/>
          <w:kern w:val="0"/>
          <w:sz w:val="18"/>
          <w:szCs w:val="18"/>
        </w:rPr>
      </w:pPr>
    </w:p>
    <w:p w14:paraId="2140380A" w14:textId="77777777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Shore Capital (Corporate Broker)</w:t>
      </w:r>
    </w:p>
    <w:p w14:paraId="37B2A3D6" w14:textId="58A4FD4D" w:rsidR="004F6065" w:rsidRPr="000D7AA3" w:rsidRDefault="004F6065" w:rsidP="004F6065">
      <w:pPr>
        <w:tabs>
          <w:tab w:val="left" w:pos="3780"/>
        </w:tabs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558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Gillian Martin / Anita Ghanekar/</w:t>
      </w:r>
      <w:r w:rsidR="000D7AA3" w:rsidRPr="000D7AA3">
        <w:rPr>
          <w:rFonts w:ascii="Calibri" w:hAnsi="Calibri" w:cs="Calibri"/>
          <w:kern w:val="0"/>
          <w:sz w:val="18"/>
          <w:szCs w:val="18"/>
        </w:rPr>
        <w:t>Matthew Wal</w:t>
      </w:r>
      <w:r w:rsidR="000D7AA3">
        <w:rPr>
          <w:rFonts w:ascii="Calibri" w:hAnsi="Calibri" w:cs="Calibri"/>
          <w:kern w:val="0"/>
          <w:sz w:val="18"/>
          <w:szCs w:val="18"/>
        </w:rPr>
        <w:t>ton</w:t>
      </w:r>
    </w:p>
    <w:p w14:paraId="5B44182A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0D7AA3">
        <w:rPr>
          <w:rFonts w:ascii="Calibri" w:hAnsi="Calibri" w:cs="Calibri"/>
          <w:kern w:val="0"/>
          <w:sz w:val="18"/>
          <w:szCs w:val="18"/>
        </w:rPr>
        <w:t>Tel: +44 20 7408 4050</w:t>
      </w:r>
    </w:p>
    <w:p w14:paraId="46F0B8DD" w14:textId="77777777" w:rsidR="004F6065" w:rsidRPr="000D7AA3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</w:p>
    <w:p w14:paraId="0BE5C454" w14:textId="5D556FEE" w:rsidR="004F6065" w:rsidRPr="004F6065" w:rsidRDefault="004F6065" w:rsidP="004F6065">
      <w:pPr>
        <w:rPr>
          <w:rFonts w:ascii="Calibri" w:hAnsi="Calibri" w:cs="Calibri"/>
          <w:i/>
          <w:iCs/>
          <w:kern w:val="0"/>
          <w:sz w:val="18"/>
          <w:szCs w:val="18"/>
        </w:rPr>
      </w:pP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The estimated weekly NAVs are provided by the Investment Manager of the Company, as calculated by the administrator, and are, by their</w:t>
      </w:r>
      <w:r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nature, based on incomplete and estimated data. The making of such estimates involves known and unknown risks, uncertainties and other</w:t>
      </w:r>
      <w:r w:rsidR="002C08C6">
        <w:rPr>
          <w:rFonts w:ascii="Calibri" w:hAnsi="Calibri" w:cs="Calibri"/>
          <w:i/>
          <w:iCs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i/>
          <w:iCs/>
          <w:kern w:val="0"/>
          <w:sz w:val="18"/>
          <w:szCs w:val="18"/>
        </w:rPr>
        <w:t>factors which may cause the estimated results or performance to be different from actual results or performance.</w:t>
      </w:r>
    </w:p>
    <w:p w14:paraId="08A98D0E" w14:textId="07080C5A" w:rsidR="004F6065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3960"/>
        <w:rPr>
          <w:rFonts w:ascii="Calibri" w:hAnsi="Calibri" w:cs="Calibri"/>
          <w:color w:val="0463C1"/>
          <w:kern w:val="0"/>
          <w:sz w:val="18"/>
          <w:szCs w:val="18"/>
          <w:u w:val="single"/>
        </w:rPr>
      </w:pPr>
      <w:r w:rsidRPr="004F6065">
        <w:rPr>
          <w:rFonts w:ascii="Calibri" w:hAnsi="Calibri" w:cs="Calibri"/>
          <w:kern w:val="0"/>
          <w:sz w:val="18"/>
          <w:szCs w:val="18"/>
        </w:rPr>
        <w:t xml:space="preserve">For more information about AOF, </w:t>
      </w:r>
      <w:r>
        <w:rPr>
          <w:rFonts w:ascii="Calibri" w:hAnsi="Calibri" w:cs="Calibri"/>
          <w:kern w:val="0"/>
          <w:sz w:val="18"/>
          <w:szCs w:val="18"/>
        </w:rPr>
        <w:t>s</w:t>
      </w:r>
      <w:r w:rsidRPr="004F6065">
        <w:rPr>
          <w:rFonts w:ascii="Calibri" w:hAnsi="Calibri" w:cs="Calibri"/>
          <w:kern w:val="0"/>
          <w:sz w:val="18"/>
          <w:szCs w:val="18"/>
        </w:rPr>
        <w:t>ee</w:t>
      </w:r>
      <w:r>
        <w:rPr>
          <w:rFonts w:ascii="Calibri" w:hAnsi="Calibri" w:cs="Calibri"/>
          <w:kern w:val="0"/>
          <w:sz w:val="18"/>
          <w:szCs w:val="18"/>
        </w:rPr>
        <w:t xml:space="preserve"> </w:t>
      </w:r>
      <w:r w:rsidRPr="004F6065">
        <w:rPr>
          <w:rFonts w:ascii="Calibri" w:hAnsi="Calibri" w:cs="Calibri"/>
          <w:color w:val="0463C1"/>
          <w:kern w:val="0"/>
          <w:sz w:val="18"/>
          <w:szCs w:val="18"/>
          <w:u w:val="single"/>
        </w:rPr>
        <w:t>www.africaopportunityfund.com</w:t>
      </w:r>
    </w:p>
    <w:p w14:paraId="6B689285" w14:textId="6B9510F3" w:rsidR="00A52686" w:rsidRPr="004F6065" w:rsidRDefault="004F6065" w:rsidP="004F6065">
      <w:pPr>
        <w:kinsoku w:val="0"/>
        <w:overflowPunct w:val="0"/>
        <w:autoSpaceDE w:val="0"/>
        <w:autoSpaceDN w:val="0"/>
        <w:adjustRightInd w:val="0"/>
        <w:spacing w:before="53" w:after="0" w:line="259" w:lineRule="auto"/>
        <w:ind w:left="40" w:right="6750"/>
        <w:rPr>
          <w:rFonts w:ascii="Calibri" w:hAnsi="Calibri" w:cs="Calibri"/>
          <w:kern w:val="0"/>
          <w:sz w:val="18"/>
          <w:szCs w:val="18"/>
        </w:rPr>
      </w:pPr>
      <w:r w:rsidRPr="004F6065">
        <w:rPr>
          <w:rFonts w:ascii="Calibri" w:hAnsi="Calibri" w:cs="Calibri"/>
          <w:kern w:val="0"/>
          <w:sz w:val="18"/>
          <w:szCs w:val="18"/>
        </w:rPr>
        <w:t>LEI: 213800R1UVN1T8YXS179</w:t>
      </w:r>
    </w:p>
    <w:sectPr w:rsidR="00A52686" w:rsidRPr="004F60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65"/>
    <w:rsid w:val="00077761"/>
    <w:rsid w:val="000B002D"/>
    <w:rsid w:val="000B656F"/>
    <w:rsid w:val="000D7AA3"/>
    <w:rsid w:val="00121286"/>
    <w:rsid w:val="0013164F"/>
    <w:rsid w:val="001746AF"/>
    <w:rsid w:val="001A1981"/>
    <w:rsid w:val="001B11B9"/>
    <w:rsid w:val="001C02A1"/>
    <w:rsid w:val="001D262C"/>
    <w:rsid w:val="001D7BB3"/>
    <w:rsid w:val="001F5A47"/>
    <w:rsid w:val="00252540"/>
    <w:rsid w:val="002C08C6"/>
    <w:rsid w:val="002E460A"/>
    <w:rsid w:val="002E6658"/>
    <w:rsid w:val="002F0031"/>
    <w:rsid w:val="00321FA7"/>
    <w:rsid w:val="0033050E"/>
    <w:rsid w:val="00342EC2"/>
    <w:rsid w:val="0036496D"/>
    <w:rsid w:val="00377801"/>
    <w:rsid w:val="00385FF6"/>
    <w:rsid w:val="00392976"/>
    <w:rsid w:val="00393A83"/>
    <w:rsid w:val="0039439B"/>
    <w:rsid w:val="00404D5E"/>
    <w:rsid w:val="00425263"/>
    <w:rsid w:val="00425F81"/>
    <w:rsid w:val="00432518"/>
    <w:rsid w:val="00462650"/>
    <w:rsid w:val="00473E43"/>
    <w:rsid w:val="00493F06"/>
    <w:rsid w:val="004F6065"/>
    <w:rsid w:val="004F690D"/>
    <w:rsid w:val="0053149C"/>
    <w:rsid w:val="00555CFE"/>
    <w:rsid w:val="005908AC"/>
    <w:rsid w:val="005A2935"/>
    <w:rsid w:val="005B0DBD"/>
    <w:rsid w:val="005C4E52"/>
    <w:rsid w:val="006055B0"/>
    <w:rsid w:val="00614E8A"/>
    <w:rsid w:val="00623526"/>
    <w:rsid w:val="00625038"/>
    <w:rsid w:val="006342C0"/>
    <w:rsid w:val="00637ECE"/>
    <w:rsid w:val="006462D9"/>
    <w:rsid w:val="00662017"/>
    <w:rsid w:val="00677D54"/>
    <w:rsid w:val="006868A5"/>
    <w:rsid w:val="006E32A3"/>
    <w:rsid w:val="006F3D12"/>
    <w:rsid w:val="006F6B4D"/>
    <w:rsid w:val="00762C2B"/>
    <w:rsid w:val="007B5CFB"/>
    <w:rsid w:val="007C08E6"/>
    <w:rsid w:val="00811E05"/>
    <w:rsid w:val="008215E1"/>
    <w:rsid w:val="00823B20"/>
    <w:rsid w:val="00830251"/>
    <w:rsid w:val="00837FF7"/>
    <w:rsid w:val="008526AF"/>
    <w:rsid w:val="0086080A"/>
    <w:rsid w:val="00887AD3"/>
    <w:rsid w:val="008975C2"/>
    <w:rsid w:val="00897953"/>
    <w:rsid w:val="008A625F"/>
    <w:rsid w:val="008A7FC8"/>
    <w:rsid w:val="008C2783"/>
    <w:rsid w:val="008D201E"/>
    <w:rsid w:val="008F45D1"/>
    <w:rsid w:val="008F50C0"/>
    <w:rsid w:val="008F6BFE"/>
    <w:rsid w:val="009313DE"/>
    <w:rsid w:val="0094628A"/>
    <w:rsid w:val="00971E6C"/>
    <w:rsid w:val="00994AFD"/>
    <w:rsid w:val="009A1F5C"/>
    <w:rsid w:val="009B471B"/>
    <w:rsid w:val="009B4A3D"/>
    <w:rsid w:val="009B4BA3"/>
    <w:rsid w:val="009F30EB"/>
    <w:rsid w:val="009F4494"/>
    <w:rsid w:val="009F56DB"/>
    <w:rsid w:val="00A0578C"/>
    <w:rsid w:val="00A1425D"/>
    <w:rsid w:val="00A24F87"/>
    <w:rsid w:val="00A27046"/>
    <w:rsid w:val="00A52686"/>
    <w:rsid w:val="00A70DFA"/>
    <w:rsid w:val="00A7430A"/>
    <w:rsid w:val="00A80346"/>
    <w:rsid w:val="00A80DB5"/>
    <w:rsid w:val="00AB1255"/>
    <w:rsid w:val="00AD26FC"/>
    <w:rsid w:val="00B2202F"/>
    <w:rsid w:val="00B57C49"/>
    <w:rsid w:val="00B717CB"/>
    <w:rsid w:val="00B86270"/>
    <w:rsid w:val="00BB4293"/>
    <w:rsid w:val="00C20EF5"/>
    <w:rsid w:val="00C405E9"/>
    <w:rsid w:val="00C40C9D"/>
    <w:rsid w:val="00C86C19"/>
    <w:rsid w:val="00CA6EB8"/>
    <w:rsid w:val="00D0338D"/>
    <w:rsid w:val="00D23E33"/>
    <w:rsid w:val="00D365D0"/>
    <w:rsid w:val="00D43EFF"/>
    <w:rsid w:val="00D56D71"/>
    <w:rsid w:val="00D65086"/>
    <w:rsid w:val="00D80550"/>
    <w:rsid w:val="00D84173"/>
    <w:rsid w:val="00E236D3"/>
    <w:rsid w:val="00E25FD0"/>
    <w:rsid w:val="00E62093"/>
    <w:rsid w:val="00E6784E"/>
    <w:rsid w:val="00EB5EEE"/>
    <w:rsid w:val="00EB6405"/>
    <w:rsid w:val="00EC31F7"/>
    <w:rsid w:val="00EF3D83"/>
    <w:rsid w:val="00F02E8C"/>
    <w:rsid w:val="00F62018"/>
    <w:rsid w:val="00F75151"/>
    <w:rsid w:val="00FC4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B91A09"/>
  <w15:chartTrackingRefBased/>
  <w15:docId w15:val="{480CD7CF-20D9-48C1-BE9B-CBB7F57B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60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60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6065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60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6065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0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0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0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0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6065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606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6065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6065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6065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06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06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06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06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60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60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60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60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60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606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606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606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606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6065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6065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Barnhart</dc:creator>
  <cp:keywords/>
  <dc:description/>
  <cp:lastModifiedBy>Nomsa Daniels</cp:lastModifiedBy>
  <cp:revision>2</cp:revision>
  <dcterms:created xsi:type="dcterms:W3CDTF">2026-08-27T17:16:00Z</dcterms:created>
  <dcterms:modified xsi:type="dcterms:W3CDTF">2026-08-27T17:16:00Z</dcterms:modified>
</cp:coreProperties>
</file>